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110E8" w14:textId="1E51037B" w:rsidR="00965618" w:rsidRPr="00012724" w:rsidRDefault="00965618" w:rsidP="00965618">
      <w:pPr>
        <w:pStyle w:val="CRCoverPage"/>
        <w:tabs>
          <w:tab w:val="right" w:pos="9639"/>
        </w:tabs>
        <w:spacing w:after="0"/>
        <w:rPr>
          <w:b/>
          <w:sz w:val="24"/>
        </w:rPr>
      </w:pPr>
      <w:r w:rsidRPr="00012724">
        <w:rPr>
          <w:b/>
          <w:sz w:val="24"/>
        </w:rPr>
        <w:t>3GPP TSG RAN Meeting #98-e</w:t>
      </w:r>
      <w:r w:rsidRPr="00012724">
        <w:rPr>
          <w:b/>
          <w:sz w:val="24"/>
        </w:rPr>
        <w:tab/>
      </w:r>
      <w:r w:rsidR="008A652B" w:rsidRPr="008A652B">
        <w:rPr>
          <w:b/>
          <w:sz w:val="24"/>
        </w:rPr>
        <w:t>RP-222946</w:t>
      </w:r>
    </w:p>
    <w:p w14:paraId="5C8272B1" w14:textId="77777777" w:rsidR="00965618" w:rsidRPr="00012724" w:rsidRDefault="00965618" w:rsidP="00965618">
      <w:pPr>
        <w:pStyle w:val="CRCoverPage"/>
        <w:tabs>
          <w:tab w:val="right" w:pos="9639"/>
        </w:tabs>
        <w:spacing w:after="0"/>
        <w:rPr>
          <w:b/>
          <w:sz w:val="24"/>
          <w:lang w:eastAsia="zh-CN"/>
        </w:rPr>
      </w:pPr>
      <w:r w:rsidRPr="00012724">
        <w:rPr>
          <w:b/>
          <w:sz w:val="24"/>
          <w:lang w:eastAsia="zh-CN"/>
        </w:rPr>
        <w:t>Electronic Meeting, December 12-16,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774C0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A62EA5">
        <w:rPr>
          <w:rFonts w:ascii="Arial" w:hAnsi="Arial" w:cs="Arial"/>
        </w:rPr>
        <w:t>4.</w:t>
      </w:r>
      <w:r w:rsidR="00965618">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r w:rsidRPr="001B2375">
              <w:rPr>
                <w:rFonts w:ascii="Arial" w:hAnsi="Arial" w:cs="Arial"/>
              </w:rPr>
              <w:t>NR_cov_enh-UEConTest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F8543A8" w:rsidR="00B07BFE" w:rsidRPr="006A7BCB" w:rsidRDefault="00965618"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11</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965618" w:rsidRDefault="00965618" w:rsidP="00965618">
      <w:pPr>
        <w:overflowPunct/>
        <w:autoSpaceDE/>
        <w:autoSpaceDN/>
        <w:snapToGrid w:val="0"/>
        <w:spacing w:afterLines="50" w:after="120"/>
        <w:textAlignment w:val="auto"/>
        <w:rPr>
          <w:highlight w:val="yellow"/>
        </w:rPr>
      </w:pPr>
      <w:r w:rsidRPr="00965618">
        <w:rPr>
          <w:highlight w:val="yellow"/>
        </w:rPr>
        <w:t xml:space="preserve">Following CR </w:t>
      </w:r>
      <w:r w:rsidRPr="00965618">
        <w:rPr>
          <w:rFonts w:hint="eastAsia"/>
          <w:highlight w:val="yellow"/>
        </w:rPr>
        <w:t>is</w:t>
      </w:r>
      <w:r w:rsidRPr="00965618">
        <w:rPr>
          <w:highlight w:val="yellow"/>
        </w:rPr>
        <w:t xml:space="preserve"> agreed:</w:t>
      </w:r>
    </w:p>
    <w:p w14:paraId="200CBA5A" w14:textId="7CB120C2" w:rsidR="00965618" w:rsidRPr="00965618" w:rsidRDefault="00965618" w:rsidP="00965618">
      <w:pPr>
        <w:overflowPunct/>
        <w:autoSpaceDE/>
        <w:autoSpaceDN/>
        <w:snapToGrid w:val="0"/>
        <w:spacing w:afterLines="50" w:after="120"/>
        <w:textAlignment w:val="auto"/>
        <w:rPr>
          <w:highlight w:val="yellow"/>
        </w:rPr>
      </w:pPr>
      <w:r w:rsidRPr="00965618">
        <w:rPr>
          <w:highlight w:val="yellow"/>
        </w:rPr>
        <w:t>R5-227773, Introduce FR2 RF test case for UE phase continuity requirements when UE supports DMRS bundling, Apple</w:t>
      </w:r>
    </w:p>
    <w:p w14:paraId="4803E167" w14:textId="77777777" w:rsidR="00965618" w:rsidRPr="00965618" w:rsidRDefault="00965618" w:rsidP="00965618">
      <w:pPr>
        <w:overflowPunct/>
        <w:autoSpaceDE/>
        <w:autoSpaceDN/>
        <w:snapToGrid w:val="0"/>
        <w:spacing w:afterLines="50" w:after="120"/>
        <w:textAlignment w:val="auto"/>
        <w:rPr>
          <w:highlight w:val="yellow"/>
        </w:rPr>
      </w:pPr>
    </w:p>
    <w:p w14:paraId="57EB10AC" w14:textId="54DC7AFC" w:rsidR="00965618" w:rsidRPr="00A62EA5" w:rsidRDefault="00965618" w:rsidP="00965618">
      <w:pPr>
        <w:overflowPunct/>
        <w:autoSpaceDE/>
        <w:autoSpaceDN/>
        <w:snapToGrid w:val="0"/>
        <w:spacing w:afterLines="50" w:after="120"/>
        <w:textAlignment w:val="auto"/>
      </w:pPr>
      <w:r w:rsidRPr="00965618">
        <w:rPr>
          <w:rFonts w:hint="eastAsia"/>
          <w:highlight w:val="yellow"/>
        </w:rPr>
        <w:t>T</w:t>
      </w:r>
      <w:r w:rsidRPr="00965618">
        <w:rPr>
          <w:highlight w:val="yellow"/>
        </w:rPr>
        <w:t>he Work Plan is updated in R5-226468</w:t>
      </w: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965618" w:rsidRDefault="00965618" w:rsidP="00965618">
      <w:pPr>
        <w:overflowPunct/>
        <w:autoSpaceDE/>
        <w:autoSpaceDN/>
        <w:snapToGrid w:val="0"/>
        <w:spacing w:after="0"/>
        <w:textAlignment w:val="auto"/>
        <w:rPr>
          <w:rFonts w:ascii="Arial" w:eastAsia="Yu Mincho" w:hAnsi="Arial" w:cs="Arial"/>
          <w:b/>
          <w:bCs/>
          <w:highlight w:val="yellow"/>
          <w:lang w:eastAsia="ja-JP"/>
        </w:rPr>
      </w:pPr>
      <w:r w:rsidRPr="00422819">
        <w:rPr>
          <w:rFonts w:ascii="Arial" w:eastAsia="Yu Mincho" w:hAnsi="Arial" w:cs="Arial"/>
          <w:b/>
          <w:bCs/>
          <w:highlight w:val="yellow"/>
          <w:lang w:eastAsia="ja-JP"/>
        </w:rPr>
        <w:t>RA</w:t>
      </w:r>
      <w:r w:rsidRPr="00965618">
        <w:rPr>
          <w:rFonts w:ascii="Arial" w:eastAsia="Yu Mincho" w:hAnsi="Arial" w:cs="Arial"/>
          <w:b/>
          <w:bCs/>
          <w:highlight w:val="yellow"/>
          <w:lang w:eastAsia="ja-JP"/>
        </w:rPr>
        <w:t>N5#97</w:t>
      </w:r>
    </w:p>
    <w:p w14:paraId="7C65E92C" w14:textId="30A79ECD" w:rsidR="00965618" w:rsidRPr="00965618" w:rsidRDefault="00965618" w:rsidP="00965618">
      <w:pPr>
        <w:pStyle w:val="aff7"/>
        <w:numPr>
          <w:ilvl w:val="0"/>
          <w:numId w:val="28"/>
        </w:numPr>
        <w:snapToGrid w:val="0"/>
        <w:ind w:leftChars="0"/>
        <w:rPr>
          <w:rFonts w:ascii="Arial" w:eastAsia="Yu Mincho" w:hAnsi="Arial" w:cs="Arial"/>
          <w:sz w:val="20"/>
          <w:szCs w:val="20"/>
          <w:highlight w:val="yellow"/>
        </w:rPr>
      </w:pPr>
      <w:r w:rsidRPr="00965618">
        <w:rPr>
          <w:rFonts w:ascii="Arial" w:eastAsia="Yu Mincho" w:hAnsi="Arial" w:cs="Arial"/>
          <w:sz w:val="20"/>
          <w:szCs w:val="20"/>
          <w:highlight w:val="yellow"/>
        </w:rPr>
        <w:t>R5-227773, Introduce FR2 RF test case for UE phase continuity requirements when UE supports DMRS bundling, Apple</w:t>
      </w:r>
    </w:p>
    <w:p w14:paraId="24AC4306" w14:textId="7FA01552" w:rsidR="00965618" w:rsidRPr="00965618" w:rsidRDefault="00965618" w:rsidP="00965618">
      <w:pPr>
        <w:pStyle w:val="aff7"/>
        <w:numPr>
          <w:ilvl w:val="0"/>
          <w:numId w:val="28"/>
        </w:numPr>
        <w:snapToGrid w:val="0"/>
        <w:ind w:leftChars="0"/>
        <w:jc w:val="left"/>
        <w:rPr>
          <w:rFonts w:ascii="Arial" w:eastAsia="Yu Mincho" w:hAnsi="Arial" w:cs="Arial"/>
          <w:sz w:val="20"/>
          <w:szCs w:val="20"/>
          <w:highlight w:val="yellow"/>
        </w:rPr>
      </w:pPr>
      <w:r w:rsidRPr="00965618">
        <w:rPr>
          <w:rFonts w:ascii="Arial" w:eastAsia="Yu Mincho" w:hAnsi="Arial" w:cs="Arial"/>
          <w:sz w:val="20"/>
          <w:szCs w:val="20"/>
          <w:highlight w:val="yellow"/>
        </w:rPr>
        <w:t>R5-226468, WP UE Conformance NR Coverage Enhancement RAN5#7, China Telecom</w:t>
      </w:r>
    </w:p>
    <w:p w14:paraId="7F93FD2A" w14:textId="4A170A54" w:rsidR="00965618" w:rsidRPr="00422819" w:rsidRDefault="00965618" w:rsidP="00965618">
      <w:pPr>
        <w:pStyle w:val="aff7"/>
        <w:numPr>
          <w:ilvl w:val="0"/>
          <w:numId w:val="28"/>
        </w:numPr>
        <w:snapToGrid w:val="0"/>
        <w:ind w:leftChars="0"/>
        <w:jc w:val="left"/>
        <w:rPr>
          <w:rFonts w:ascii="Arial" w:eastAsia="Yu Mincho" w:hAnsi="Arial" w:cs="Arial"/>
          <w:sz w:val="20"/>
          <w:szCs w:val="20"/>
          <w:highlight w:val="yellow"/>
        </w:rPr>
      </w:pPr>
      <w:r w:rsidRPr="00965618">
        <w:rPr>
          <w:rFonts w:ascii="Arial" w:eastAsia="Yu Mincho" w:hAnsi="Arial" w:cs="Arial"/>
          <w:sz w:val="20"/>
          <w:szCs w:val="20"/>
          <w:highlight w:val="yellow"/>
        </w:rPr>
        <w:t>R5-226469, SR UE C</w:t>
      </w:r>
      <w:r w:rsidRPr="00422819">
        <w:rPr>
          <w:rFonts w:ascii="Arial" w:eastAsia="Yu Mincho" w:hAnsi="Arial" w:cs="Arial"/>
          <w:sz w:val="20"/>
          <w:szCs w:val="20"/>
          <w:highlight w:val="yellow"/>
        </w:rPr>
        <w:t>onformance NR Coverage Enhancement RAN5#</w:t>
      </w:r>
      <w:r>
        <w:rPr>
          <w:rFonts w:ascii="Arial" w:eastAsia="Yu Mincho" w:hAnsi="Arial" w:cs="Arial"/>
          <w:sz w:val="20"/>
          <w:szCs w:val="20"/>
          <w:highlight w:val="yellow"/>
        </w:rPr>
        <w:t>7</w:t>
      </w:r>
      <w:r w:rsidRPr="00422819">
        <w:rPr>
          <w:rFonts w:ascii="Arial" w:eastAsia="Yu Mincho" w:hAnsi="Arial" w:cs="Arial"/>
          <w:sz w:val="20"/>
          <w:szCs w:val="20"/>
          <w:highlight w:val="yellow"/>
        </w:rPr>
        <w:t>, China Telecom</w:t>
      </w:r>
    </w:p>
    <w:p w14:paraId="71E5759C" w14:textId="77777777" w:rsidR="00965618" w:rsidRPr="00965618" w:rsidRDefault="00965618" w:rsidP="00287ED7">
      <w:pPr>
        <w:overflowPunct/>
        <w:autoSpaceDE/>
        <w:autoSpaceDN/>
        <w:snapToGrid w:val="0"/>
        <w:spacing w:after="0"/>
        <w:textAlignment w:val="auto"/>
        <w:rPr>
          <w:rFonts w:ascii="Arial" w:eastAsia="Yu Mincho" w:hAnsi="Arial" w:cs="Arial"/>
          <w:b/>
          <w:bCs/>
          <w:lang w:val="en-US" w:eastAsia="ja-JP"/>
        </w:rPr>
      </w:pPr>
    </w:p>
    <w:sectPr w:rsidR="00965618" w:rsidRPr="0096561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5931" w14:textId="77777777" w:rsidR="001A7E52" w:rsidRDefault="001A7E52">
      <w:r>
        <w:separator/>
      </w:r>
    </w:p>
  </w:endnote>
  <w:endnote w:type="continuationSeparator" w:id="0">
    <w:p w14:paraId="17BBE283" w14:textId="77777777" w:rsidR="001A7E52" w:rsidRDefault="001A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B451" w14:textId="77777777" w:rsidR="001A7E52" w:rsidRDefault="001A7E52">
      <w:r>
        <w:separator/>
      </w:r>
    </w:p>
  </w:footnote>
  <w:footnote w:type="continuationSeparator" w:id="0">
    <w:p w14:paraId="2E8EB060" w14:textId="77777777" w:rsidR="001A7E52" w:rsidRDefault="001A7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4"/>
  </w:num>
  <w:num w:numId="4">
    <w:abstractNumId w:val="20"/>
  </w:num>
  <w:num w:numId="5">
    <w:abstractNumId w:val="10"/>
  </w:num>
  <w:num w:numId="6">
    <w:abstractNumId w:val="25"/>
  </w:num>
  <w:num w:numId="7">
    <w:abstractNumId w:val="4"/>
  </w:num>
  <w:num w:numId="8">
    <w:abstractNumId w:val="9"/>
  </w:num>
  <w:num w:numId="9">
    <w:abstractNumId w:val="17"/>
  </w:num>
  <w:num w:numId="10">
    <w:abstractNumId w:val="27"/>
  </w:num>
  <w:num w:numId="11">
    <w:abstractNumId w:val="18"/>
  </w:num>
  <w:num w:numId="12">
    <w:abstractNumId w:val="16"/>
  </w:num>
  <w:num w:numId="13">
    <w:abstractNumId w:val="22"/>
  </w:num>
  <w:num w:numId="14">
    <w:abstractNumId w:val="6"/>
  </w:num>
  <w:num w:numId="15">
    <w:abstractNumId w:val="13"/>
  </w:num>
  <w:num w:numId="16">
    <w:abstractNumId w:val="5"/>
  </w:num>
  <w:num w:numId="17">
    <w:abstractNumId w:val="12"/>
  </w:num>
  <w:num w:numId="18">
    <w:abstractNumId w:val="23"/>
  </w:num>
  <w:num w:numId="19">
    <w:abstractNumId w:val="21"/>
  </w:num>
  <w:num w:numId="20">
    <w:abstractNumId w:val="7"/>
  </w:num>
  <w:num w:numId="21">
    <w:abstractNumId w:val="15"/>
  </w:num>
  <w:num w:numId="22">
    <w:abstractNumId w:val="19"/>
  </w:num>
  <w:num w:numId="23">
    <w:abstractNumId w:val="8"/>
  </w:num>
  <w:num w:numId="24">
    <w:abstractNumId w:val="14"/>
  </w:num>
  <w:num w:numId="25">
    <w:abstractNumId w:val="3"/>
  </w:num>
  <w:num w:numId="26">
    <w:abstractNumId w:val="2"/>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1</Pages>
  <Words>591</Words>
  <Characters>3370</Characters>
  <Application>Microsoft Office Word</Application>
  <DocSecurity>0</DocSecurity>
  <Lines>28</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16</cp:revision>
  <dcterms:created xsi:type="dcterms:W3CDTF">2021-03-08T01:34:00Z</dcterms:created>
  <dcterms:modified xsi:type="dcterms:W3CDTF">2022-12-02T07:55:00Z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